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240" w:lineRule="auto"/>
        <w:jc w:val="both"/>
        <w:rPr>
          <w:rFonts w:hint="eastAsia" w:eastAsia="宋体"/>
          <w:color w:val="C00000"/>
          <w:sz w:val="28"/>
          <w:szCs w:val="28"/>
          <w:lang w:eastAsia="zh-CN"/>
        </w:rPr>
      </w:pPr>
      <w:r>
        <w:rPr>
          <w:rFonts w:hint="eastAsia"/>
          <w:color w:val="C00000"/>
          <w:sz w:val="28"/>
          <w:szCs w:val="28"/>
        </w:rPr>
        <w:t>招标文件编号：2022-GC-</w:t>
      </w:r>
      <w:r>
        <w:rPr>
          <w:rFonts w:hint="eastAsia"/>
          <w:color w:val="C00000"/>
          <w:sz w:val="28"/>
          <w:szCs w:val="28"/>
          <w:lang w:val="en-US" w:eastAsia="zh-CN"/>
        </w:rPr>
        <w:t>6</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b/>
          <w:sz w:val="44"/>
          <w:szCs w:val="44"/>
        </w:rPr>
      </w:pPr>
      <w:r>
        <w:rPr>
          <w:rFonts w:hint="eastAsia"/>
          <w:b/>
          <w:sz w:val="44"/>
          <w:szCs w:val="44"/>
        </w:rPr>
        <w:t>贵州中民铁投新能源有限公司</w:t>
      </w:r>
    </w:p>
    <w:p>
      <w:pPr>
        <w:pStyle w:val="26"/>
        <w:spacing w:line="240" w:lineRule="auto"/>
        <w:jc w:val="center"/>
        <w:rPr>
          <w:b/>
          <w:sz w:val="44"/>
          <w:szCs w:val="44"/>
        </w:rPr>
      </w:pPr>
      <w:r>
        <w:rPr>
          <w:rFonts w:hint="eastAsia"/>
          <w:b/>
          <w:sz w:val="44"/>
          <w:szCs w:val="44"/>
        </w:rPr>
        <w:t>综合气体储配项目</w:t>
      </w:r>
    </w:p>
    <w:p>
      <w:pPr>
        <w:pStyle w:val="26"/>
        <w:spacing w:line="240" w:lineRule="auto"/>
        <w:jc w:val="center"/>
        <w:rPr>
          <w:b/>
          <w:sz w:val="44"/>
          <w:szCs w:val="44"/>
        </w:rPr>
      </w:pPr>
      <w:r>
        <w:rPr>
          <w:rFonts w:hint="eastAsia"/>
          <w:b/>
          <w:sz w:val="44"/>
          <w:szCs w:val="44"/>
          <w:lang w:eastAsia="zh-CN"/>
        </w:rPr>
        <w:t>土壤污染调查治理报</w:t>
      </w:r>
      <w:r>
        <w:rPr>
          <w:rFonts w:hint="eastAsia"/>
          <w:b/>
          <w:sz w:val="44"/>
          <w:szCs w:val="44"/>
        </w:rPr>
        <w:t>告表编制竞争性谈判文件</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sz w:val="28"/>
          <w:szCs w:val="28"/>
        </w:rPr>
      </w:pPr>
      <w:r>
        <w:rPr>
          <w:rFonts w:hint="eastAsia"/>
          <w:sz w:val="28"/>
          <w:szCs w:val="28"/>
        </w:rPr>
        <w:t>招标人: 贵州中民铁投新能源有限公司</w:t>
      </w:r>
    </w:p>
    <w:p>
      <w:pPr>
        <w:pStyle w:val="8"/>
        <w:spacing w:line="480" w:lineRule="auto"/>
        <w:jc w:val="center"/>
        <w:rPr>
          <w:rFonts w:hAnsi="宋体"/>
          <w:b/>
          <w:kern w:val="0"/>
          <w:sz w:val="28"/>
          <w:szCs w:val="28"/>
        </w:rPr>
      </w:pPr>
      <w:r>
        <w:rPr>
          <w:rFonts w:hint="eastAsia"/>
          <w:sz w:val="28"/>
          <w:szCs w:val="28"/>
        </w:rPr>
        <w:t>2022年4月1日</w:t>
      </w:r>
    </w:p>
    <w:sdt>
      <w:sdtPr>
        <w:rPr>
          <w:rFonts w:ascii="Times New Roman" w:hAnsi="Times New Roman" w:eastAsia="宋体" w:cs="Times New Roman"/>
          <w:b w:val="0"/>
          <w:bCs w:val="0"/>
          <w:caps/>
          <w:color w:val="000000" w:themeColor="text1"/>
          <w:kern w:val="2"/>
          <w:sz w:val="32"/>
          <w:szCs w:val="32"/>
          <w:lang w:val="zh-CN"/>
          <w14:textFill>
            <w14:solidFill>
              <w14:schemeClr w14:val="tx1"/>
            </w14:solidFill>
          </w14:textFill>
        </w:rPr>
        <w:id w:val="298433362"/>
        <w:docPartObj>
          <w:docPartGallery w:val="Table of Contents"/>
          <w:docPartUnique/>
        </w:docPartObj>
      </w:sdtPr>
      <w:sdtEndPr>
        <w:rPr>
          <w:rFonts w:cs="Times New Roman" w:asciiTheme="minorEastAsia" w:hAnsiTheme="minorEastAsia" w:eastAsiaTheme="minorEastAsia"/>
          <w:b w:val="0"/>
          <w:bCs w:val="0"/>
          <w:caps/>
          <w:color w:val="auto"/>
          <w:kern w:val="2"/>
          <w:sz w:val="28"/>
          <w:szCs w:val="28"/>
          <w:lang w:val="en-US"/>
        </w:rPr>
      </w:sdtEndPr>
      <w:sdtContent>
        <w:p>
          <w:pPr>
            <w:pStyle w:val="28"/>
            <w:ind w:firstLine="420"/>
            <w:jc w:val="center"/>
            <w:rPr>
              <w:color w:val="000000" w:themeColor="text1"/>
              <w:sz w:val="32"/>
              <w:szCs w:val="32"/>
              <w14:textFill>
                <w14:solidFill>
                  <w14:schemeClr w14:val="tx1"/>
                </w14:solidFill>
              </w14:textFill>
            </w:rPr>
          </w:pPr>
          <w:r>
            <w:rPr>
              <w:color w:val="000000" w:themeColor="text1"/>
              <w:sz w:val="32"/>
              <w:szCs w:val="32"/>
              <w:lang w:val="zh-CN"/>
              <w14:textFill>
                <w14:solidFill>
                  <w14:schemeClr w14:val="tx1"/>
                </w14:solidFill>
              </w14:textFill>
            </w:rPr>
            <w:t>目录</w:t>
          </w:r>
        </w:p>
        <w:p>
          <w:pPr>
            <w:pStyle w:val="12"/>
            <w:tabs>
              <w:tab w:val="right" w:leader="dot" w:pos="8403"/>
              <w:tab w:val="clear" w:pos="8302"/>
            </w:tabs>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"_Toc13883" </w:instrText>
          </w:r>
          <w:r>
            <w:fldChar w:fldCharType="separate"/>
          </w:r>
          <w:r>
            <w:rPr>
              <w:rFonts w:hint="eastAsia"/>
              <w:szCs w:val="36"/>
            </w:rPr>
            <w:t>第一卷报价须知</w:t>
          </w:r>
          <w:r>
            <w:tab/>
          </w:r>
          <w:r>
            <w:fldChar w:fldCharType="begin"/>
          </w:r>
          <w:r>
            <w:instrText xml:space="preserve"> PAGEREF _Toc13883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"_Toc19353" </w:instrText>
          </w:r>
          <w:r>
            <w:fldChar w:fldCharType="separate"/>
          </w:r>
          <w:r>
            <w:rPr>
              <w:rFonts w:hint="eastAsia"/>
            </w:rPr>
            <w:t>一、前附表</w:t>
          </w:r>
          <w:r>
            <w:tab/>
          </w:r>
          <w:r>
            <w:fldChar w:fldCharType="begin"/>
          </w:r>
          <w:r>
            <w:instrText xml:space="preserve"> PAGEREF _Toc19353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"_Toc7756" </w:instrText>
          </w:r>
          <w:r>
            <w:fldChar w:fldCharType="separate"/>
          </w:r>
          <w:r>
            <w:rPr>
              <w:rFonts w:hint="eastAsia"/>
              <w:szCs w:val="36"/>
            </w:rPr>
            <w:t>第二卷投标文件内容</w:t>
          </w:r>
          <w:r>
            <w:tab/>
          </w:r>
          <w:r>
            <w:fldChar w:fldCharType="begin"/>
          </w:r>
          <w:r>
            <w:instrText xml:space="preserve"> PAGEREF _Toc7756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"_Toc25665" </w:instrText>
          </w:r>
          <w:r>
            <w:fldChar w:fldCharType="separate"/>
          </w:r>
          <w:r>
            <w:rPr>
              <w:rFonts w:hint="eastAsia"/>
              <w:szCs w:val="30"/>
            </w:rPr>
            <w:t>一、报价表</w:t>
          </w:r>
          <w:r>
            <w:tab/>
          </w:r>
          <w:r>
            <w:fldChar w:fldCharType="begin"/>
          </w:r>
          <w:r>
            <w:instrText xml:space="preserve"> PAGEREF _Toc25665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"_Toc13540" </w:instrText>
          </w:r>
          <w:r>
            <w:fldChar w:fldCharType="separate"/>
          </w:r>
          <w:r>
            <w:rPr>
              <w:rFonts w:hint="eastAsia"/>
              <w:szCs w:val="30"/>
            </w:rPr>
            <w:t>二、投标人法定代表人授权书</w:t>
          </w:r>
          <w:r>
            <w:tab/>
          </w:r>
          <w:r>
            <w:fldChar w:fldCharType="begin"/>
          </w:r>
          <w:r>
            <w:instrText xml:space="preserve"> PAGEREF _Toc13540 \h </w:instrText>
          </w:r>
          <w:r>
            <w:fldChar w:fldCharType="separate"/>
          </w:r>
          <w:r>
            <w:t>5</w:t>
          </w:r>
          <w:r>
            <w:fldChar w:fldCharType="end"/>
          </w:r>
          <w:r>
            <w:fldChar w:fldCharType="end"/>
          </w:r>
        </w:p>
        <w:p>
          <w:pPr>
            <w:pStyle w:val="12"/>
            <w:tabs>
              <w:tab w:val="right" w:leader="dot" w:pos="8403"/>
              <w:tab w:val="clear" w:pos="8302"/>
            </w:tabs>
          </w:pPr>
          <w:r>
            <w:fldChar w:fldCharType="begin"/>
          </w:r>
          <w:r>
            <w:instrText xml:space="preserve"> HYPERLINK \l "_Toc1382" </w:instrText>
          </w:r>
          <w:r>
            <w:fldChar w:fldCharType="separate"/>
          </w:r>
          <w:r>
            <w:rPr>
              <w:rFonts w:hint="eastAsia"/>
              <w:szCs w:val="30"/>
            </w:rPr>
            <w:t>三、投标人资格、资信证明文件：</w:t>
          </w:r>
          <w:r>
            <w:tab/>
          </w:r>
          <w:r>
            <w:fldChar w:fldCharType="begin"/>
          </w:r>
          <w:r>
            <w:instrText xml:space="preserve"> PAGEREF _Toc1382 \h </w:instrText>
          </w:r>
          <w:r>
            <w:fldChar w:fldCharType="separate"/>
          </w:r>
          <w:r>
            <w:t>6</w:t>
          </w:r>
          <w:r>
            <w:fldChar w:fldCharType="end"/>
          </w:r>
          <w:r>
            <w:fldChar w:fldCharType="end"/>
          </w:r>
        </w:p>
        <w:p>
          <w:pPr>
            <w:pStyle w:val="12"/>
            <w:jc w:val="left"/>
            <w:rPr>
              <w:rFonts w:asciiTheme="minorEastAsia" w:hAnsiTheme="minorEastAsia" w:eastAsiaTheme="minorEastAsia"/>
              <w:sz w:val="28"/>
              <w:szCs w:val="28"/>
            </w:rPr>
          </w:pPr>
          <w:r>
            <w:rPr>
              <w:rFonts w:asciiTheme="minorEastAsia" w:hAnsiTheme="minorEastAsia" w:eastAsiaTheme="minorEastAsia"/>
              <w:szCs w:val="28"/>
            </w:rPr>
            <w:fldChar w:fldCharType="end"/>
          </w:r>
        </w:p>
      </w:sdtContent>
    </w:sdt>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widowControl/>
        <w:jc w:val="left"/>
        <w:rPr>
          <w:rFonts w:hAnsi="宋体"/>
          <w:b/>
          <w:bCs/>
          <w:kern w:val="44"/>
          <w:sz w:val="36"/>
          <w:szCs w:val="36"/>
        </w:rPr>
      </w:pPr>
      <w:r>
        <w:rPr>
          <w:rFonts w:hAnsi="宋体"/>
          <w:sz w:val="36"/>
          <w:szCs w:val="36"/>
        </w:rPr>
        <w:br w:type="page"/>
      </w:r>
    </w:p>
    <w:p>
      <w:pPr>
        <w:pStyle w:val="4"/>
        <w:spacing w:before="0" w:after="0" w:line="360" w:lineRule="auto"/>
        <w:jc w:val="center"/>
        <w:rPr>
          <w:rFonts w:hAnsi="宋体"/>
          <w:sz w:val="36"/>
          <w:szCs w:val="36"/>
        </w:rPr>
      </w:pPr>
      <w:bookmarkStart w:id="0" w:name="_Toc13883"/>
      <w:r>
        <w:rPr>
          <w:rFonts w:hint="eastAsia" w:hAnsi="宋体"/>
          <w:sz w:val="36"/>
          <w:szCs w:val="36"/>
        </w:rPr>
        <w:t>第一卷报价须知</w:t>
      </w:r>
      <w:bookmarkEnd w:id="0"/>
    </w:p>
    <w:p>
      <w:pPr>
        <w:pStyle w:val="4"/>
        <w:jc w:val="left"/>
        <w:rPr>
          <w:sz w:val="32"/>
          <w:szCs w:val="32"/>
        </w:rPr>
      </w:pPr>
      <w:bookmarkStart w:id="1" w:name="_Toc145736896"/>
      <w:bookmarkStart w:id="2" w:name="_Toc439064642"/>
      <w:bookmarkStart w:id="3" w:name="_Toc224361792"/>
      <w:bookmarkStart w:id="4" w:name="_Toc93290509"/>
      <w:bookmarkStart w:id="5" w:name="_Toc19353"/>
      <w:r>
        <w:rPr>
          <w:rFonts w:hint="eastAsia"/>
          <w:sz w:val="32"/>
          <w:szCs w:val="32"/>
        </w:rPr>
        <w:t>一、前附表</w:t>
      </w:r>
      <w:bookmarkEnd w:id="1"/>
      <w:bookmarkEnd w:id="2"/>
      <w:bookmarkEnd w:id="3"/>
      <w:bookmarkEnd w:id="4"/>
      <w:bookmarkEnd w:id="5"/>
    </w:p>
    <w:p>
      <w:pPr>
        <w:tabs>
          <w:tab w:val="left" w:pos="482"/>
        </w:tabs>
        <w:ind w:right="210" w:firstLine="420"/>
        <w:jc w:val="right"/>
        <w:rPr>
          <w:rFonts w:ascii="宋体" w:hAnsi="宋体"/>
          <w:szCs w:val="21"/>
        </w:rPr>
      </w:pPr>
      <w:r>
        <w:rPr>
          <w:rFonts w:hint="eastAsia" w:ascii="宋体" w:hAnsi="宋体"/>
          <w:szCs w:val="21"/>
        </w:rPr>
        <w:t>日期：2022年03月</w:t>
      </w:r>
    </w:p>
    <w:tbl>
      <w:tblPr>
        <w:tblStyle w:val="1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4"/>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4" w:type="dxa"/>
            <w:vAlign w:val="center"/>
          </w:tcPr>
          <w:p>
            <w:pPr>
              <w:jc w:val="center"/>
              <w:rPr>
                <w:rFonts w:ascii="宋体" w:hAnsi="宋体"/>
                <w:b/>
                <w:szCs w:val="21"/>
              </w:rPr>
            </w:pPr>
            <w:r>
              <w:rPr>
                <w:rFonts w:hint="eastAsia" w:ascii="宋体" w:hAnsi="宋体"/>
                <w:b/>
                <w:szCs w:val="21"/>
              </w:rPr>
              <w:t>项 目</w:t>
            </w:r>
          </w:p>
        </w:tc>
        <w:tc>
          <w:tcPr>
            <w:tcW w:w="8237" w:type="dxa"/>
            <w:gridSpan w:val="2"/>
            <w:vAlign w:val="center"/>
          </w:tcPr>
          <w:p>
            <w:pPr>
              <w:ind w:firstLine="420"/>
              <w:jc w:val="center"/>
              <w:rPr>
                <w:rFonts w:ascii="宋体" w:hAnsi="宋体"/>
                <w:b/>
                <w:szCs w:val="21"/>
              </w:rPr>
            </w:pPr>
            <w:r>
              <w:rPr>
                <w:rFonts w:hint="eastAsia" w:ascii="宋体" w:hAnsi="宋体"/>
                <w:b/>
                <w:szCs w:val="21"/>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w:t>
            </w:r>
          </w:p>
        </w:tc>
        <w:tc>
          <w:tcPr>
            <w:tcW w:w="8237" w:type="dxa"/>
            <w:gridSpan w:val="2"/>
            <w:vAlign w:val="center"/>
          </w:tcPr>
          <w:p>
            <w:pPr>
              <w:pStyle w:val="26"/>
              <w:spacing w:line="240" w:lineRule="auto"/>
              <w:jc w:val="both"/>
              <w:rPr>
                <w:sz w:val="21"/>
                <w:szCs w:val="21"/>
              </w:rPr>
            </w:pPr>
            <w:r>
              <w:rPr>
                <w:rFonts w:hint="eastAsia"/>
                <w:b/>
                <w:sz w:val="21"/>
                <w:szCs w:val="21"/>
              </w:rPr>
              <w:t>项目名称：</w:t>
            </w:r>
            <w:r>
              <w:rPr>
                <w:rFonts w:hint="eastAsia"/>
                <w:kern w:val="2"/>
                <w:sz w:val="21"/>
                <w:szCs w:val="21"/>
              </w:rPr>
              <w:t>综合气体储配项目</w:t>
            </w:r>
            <w:r>
              <w:rPr>
                <w:rFonts w:hint="eastAsia"/>
                <w:kern w:val="2"/>
                <w:sz w:val="21"/>
                <w:szCs w:val="21"/>
                <w:lang w:eastAsia="zh-CN"/>
              </w:rPr>
              <w:t>土壤污染调查治理</w:t>
            </w:r>
            <w:r>
              <w:rPr>
                <w:rFonts w:hint="eastAsia"/>
                <w:kern w:val="2"/>
                <w:sz w:val="21"/>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2</w:t>
            </w:r>
          </w:p>
        </w:tc>
        <w:tc>
          <w:tcPr>
            <w:tcW w:w="8237" w:type="dxa"/>
            <w:gridSpan w:val="2"/>
            <w:vAlign w:val="center"/>
          </w:tcPr>
          <w:p>
            <w:pPr>
              <w:pStyle w:val="26"/>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1164" w:type="dxa"/>
            <w:tcBorders>
              <w:bottom w:val="single" w:color="auto" w:sz="4" w:space="0"/>
            </w:tcBorders>
            <w:vAlign w:val="center"/>
          </w:tcPr>
          <w:p>
            <w:pPr>
              <w:snapToGrid w:val="0"/>
              <w:rPr>
                <w:rFonts w:ascii="宋体" w:hAnsi="宋体"/>
                <w:b/>
                <w:szCs w:val="21"/>
              </w:rPr>
            </w:pPr>
            <w:r>
              <w:rPr>
                <w:rFonts w:hint="eastAsia" w:ascii="宋体" w:hAnsi="宋体"/>
                <w:b/>
                <w:szCs w:val="21"/>
              </w:rPr>
              <w:t>报价时间安排</w:t>
            </w:r>
          </w:p>
        </w:tc>
        <w:tc>
          <w:tcPr>
            <w:tcW w:w="7073" w:type="dxa"/>
            <w:tcBorders>
              <w:bottom w:val="single" w:color="auto" w:sz="4" w:space="0"/>
            </w:tcBorders>
            <w:vAlign w:val="center"/>
          </w:tcPr>
          <w:p>
            <w:pPr>
              <w:rPr>
                <w:rFonts w:ascii="宋体" w:hAnsi="宋体"/>
                <w:w w:val="200"/>
                <w:szCs w:val="21"/>
              </w:rPr>
            </w:pPr>
            <w:r>
              <w:rPr>
                <w:rFonts w:hint="eastAsia" w:ascii="宋体" w:hAnsi="宋体"/>
                <w:szCs w:val="21"/>
              </w:rPr>
              <w:t>报价时间：2022年4月1日-2022年4月15日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4</w:t>
            </w:r>
          </w:p>
        </w:tc>
        <w:tc>
          <w:tcPr>
            <w:tcW w:w="8237" w:type="dxa"/>
            <w:gridSpan w:val="2"/>
            <w:vAlign w:val="center"/>
          </w:tcPr>
          <w:p>
            <w:pPr>
              <w:rPr>
                <w:rFonts w:ascii="宋体" w:hAnsi="宋体"/>
                <w:szCs w:val="21"/>
              </w:rPr>
            </w:pPr>
            <w:r>
              <w:rPr>
                <w:rFonts w:hint="eastAsia" w:ascii="宋体" w:hAnsi="宋体"/>
                <w:b/>
                <w:szCs w:val="21"/>
              </w:rPr>
              <w:t>采购方式：竞争性谈判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5</w:t>
            </w:r>
          </w:p>
        </w:tc>
        <w:tc>
          <w:tcPr>
            <w:tcW w:w="8237" w:type="dxa"/>
            <w:gridSpan w:val="2"/>
            <w:vAlign w:val="center"/>
          </w:tcPr>
          <w:p>
            <w:pPr>
              <w:rPr>
                <w:rFonts w:ascii="宋体" w:hAnsi="宋体"/>
                <w:szCs w:val="21"/>
              </w:rPr>
            </w:pPr>
            <w:r>
              <w:rPr>
                <w:rFonts w:hint="eastAsia" w:ascii="宋体" w:hAnsi="宋体"/>
                <w:b/>
                <w:szCs w:val="21"/>
              </w:rPr>
              <w:t>报价货币：</w:t>
            </w: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6</w:t>
            </w:r>
          </w:p>
        </w:tc>
        <w:tc>
          <w:tcPr>
            <w:tcW w:w="1164" w:type="dxa"/>
            <w:vAlign w:val="center"/>
          </w:tcPr>
          <w:p>
            <w:pPr>
              <w:snapToGrid w:val="0"/>
              <w:jc w:val="left"/>
              <w:rPr>
                <w:rFonts w:ascii="宋体" w:hAnsi="宋体"/>
                <w:b/>
                <w:szCs w:val="21"/>
              </w:rPr>
            </w:pPr>
            <w:r>
              <w:rPr>
                <w:rFonts w:hint="eastAsia" w:ascii="宋体" w:hAnsi="宋体"/>
                <w:b/>
                <w:szCs w:val="21"/>
              </w:rPr>
              <w:t>工程内容及范围</w:t>
            </w:r>
          </w:p>
        </w:tc>
        <w:tc>
          <w:tcPr>
            <w:tcW w:w="7073" w:type="dxa"/>
            <w:vAlign w:val="center"/>
          </w:tcPr>
          <w:p>
            <w:pPr>
              <w:rPr>
                <w:rFonts w:ascii="宋体" w:hAnsi="宋体"/>
                <w:kern w:val="0"/>
                <w:szCs w:val="21"/>
              </w:rPr>
            </w:pPr>
            <w:r>
              <w:rPr>
                <w:rFonts w:hint="eastAsia" w:ascii="宋体" w:hAnsi="宋体"/>
                <w:szCs w:val="21"/>
              </w:rPr>
              <w:t>综合气体储配项</w:t>
            </w:r>
            <w:r>
              <w:rPr>
                <w:rFonts w:hint="eastAsia"/>
                <w:kern w:val="2"/>
                <w:sz w:val="21"/>
                <w:szCs w:val="21"/>
                <w:lang w:eastAsia="zh-CN"/>
              </w:rPr>
              <w:t>土壤污染调查治理</w:t>
            </w:r>
            <w:r>
              <w:rPr>
                <w:rFonts w:hint="eastAsia" w:ascii="宋体" w:hAnsi="宋体"/>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7</w:t>
            </w:r>
          </w:p>
        </w:tc>
        <w:tc>
          <w:tcPr>
            <w:tcW w:w="1164"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资质条件、业绩要求</w:t>
            </w:r>
          </w:p>
        </w:tc>
        <w:tc>
          <w:tcPr>
            <w:tcW w:w="707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.具有独立订立合同的法人资格；</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2.没有处于被责令停业、财产被接管、冻结、破产状态；</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3.在近三年内不存在骗取中标、严重违约及因自身的原因而使任何合同被解除的情形；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4.不接受联合体投标；</w:t>
            </w:r>
          </w:p>
          <w:p>
            <w:pPr>
              <w:keepNext w:val="0"/>
              <w:keepLines w:val="0"/>
              <w:pageBreakBefore w:val="0"/>
              <w:kinsoku/>
              <w:wordWrap/>
              <w:overflowPunct/>
              <w:topLinePunct w:val="0"/>
              <w:autoSpaceDE/>
              <w:autoSpaceDN/>
              <w:bidi w:val="0"/>
              <w:adjustRightInd/>
              <w:snapToGrid/>
              <w:spacing w:line="240" w:lineRule="auto"/>
              <w:outlineLvl w:val="9"/>
              <w:rPr>
                <w:rFonts w:hint="eastAsia" w:ascii="宋体" w:hAnsi="宋体" w:eastAsia="宋体" w:cs="宋体"/>
                <w:color w:val="000000"/>
                <w:sz w:val="21"/>
                <w:szCs w:val="21"/>
                <w:u w:val="none"/>
              </w:rPr>
            </w:pPr>
            <w:r>
              <w:rPr>
                <w:rFonts w:hint="eastAsia" w:ascii="宋体" w:hAnsi="宋体" w:eastAsia="宋体" w:cs="宋体"/>
                <w:color w:val="000000"/>
                <w:sz w:val="21"/>
                <w:szCs w:val="21"/>
              </w:rPr>
              <w:t>5.资质</w:t>
            </w:r>
            <w:r>
              <w:rPr>
                <w:rFonts w:hint="eastAsia" w:ascii="宋体" w:hAnsi="宋体" w:eastAsia="宋体" w:cs="宋体"/>
                <w:color w:val="000000"/>
                <w:sz w:val="21"/>
                <w:szCs w:val="21"/>
                <w:lang w:eastAsia="zh-CN"/>
              </w:rPr>
              <w:t>要求</w:t>
            </w:r>
            <w:r>
              <w:rPr>
                <w:rFonts w:hint="eastAsia" w:ascii="宋体" w:hAnsi="宋体" w:eastAsia="宋体" w:cs="宋体"/>
                <w:color w:val="000000"/>
                <w:sz w:val="21"/>
                <w:szCs w:val="21"/>
              </w:rPr>
              <w:t>：</w:t>
            </w:r>
            <w:r>
              <w:rPr>
                <w:rFonts w:hint="eastAsia" w:ascii="宋体" w:hAnsi="宋体" w:eastAsia="宋体" w:cs="宋体"/>
                <w:color w:val="000000"/>
                <w:sz w:val="21"/>
                <w:szCs w:val="21"/>
                <w:u w:val="none"/>
              </w:rPr>
              <w:t>建设项目</w:t>
            </w:r>
            <w:r>
              <w:rPr>
                <w:rFonts w:hint="eastAsia" w:ascii="宋体" w:hAnsi="宋体" w:eastAsia="宋体" w:cs="宋体"/>
                <w:color w:val="000000"/>
                <w:sz w:val="21"/>
                <w:szCs w:val="21"/>
                <w:u w:val="none"/>
                <w:lang w:eastAsia="zh-CN"/>
              </w:rPr>
              <w:t>环境污染治理服务能力评价、污染治理设施运行服务、污水监测监按评价证书的</w:t>
            </w:r>
            <w:r>
              <w:rPr>
                <w:rFonts w:hint="eastAsia" w:ascii="宋体" w:hAnsi="宋体" w:eastAsia="宋体" w:cs="宋体"/>
                <w:color w:val="000000"/>
                <w:sz w:val="21"/>
                <w:szCs w:val="21"/>
                <w:u w:val="none"/>
              </w:rPr>
              <w:t>资质；</w:t>
            </w:r>
          </w:p>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sz w:val="21"/>
                <w:szCs w:val="21"/>
                <w:u w:val="none"/>
              </w:rPr>
              <w:t>6.其他要求：</w:t>
            </w:r>
            <w:r>
              <w:rPr>
                <w:rFonts w:hint="eastAsia" w:ascii="宋体" w:hAnsi="宋体" w:eastAsia="宋体" w:cs="宋体"/>
                <w:b w:val="0"/>
                <w:bCs w:val="0"/>
                <w:color w:val="000000"/>
                <w:kern w:val="2"/>
                <w:sz w:val="21"/>
                <w:szCs w:val="21"/>
                <w:u w:val="none"/>
                <w:lang w:val="en-US" w:eastAsia="zh-CN" w:bidi="ar-SA"/>
              </w:rPr>
              <w:t>限贵州省内资质企业参与竞投，且近两年有建设项目</w:t>
            </w:r>
            <w:r>
              <w:rPr>
                <w:rFonts w:hint="eastAsia" w:ascii="宋体" w:hAnsi="宋体" w:eastAsia="宋体" w:cs="宋体"/>
                <w:b w:val="0"/>
                <w:bCs w:val="0"/>
                <w:color w:val="000000"/>
                <w:kern w:val="2"/>
                <w:sz w:val="21"/>
                <w:szCs w:val="21"/>
                <w:u w:val="none"/>
                <w:lang w:eastAsia="zh-CN" w:bidi="ar-SA"/>
              </w:rPr>
              <w:t>相关的业绩，并取得相应的成果</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8</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报价文件有效期：</w:t>
            </w:r>
            <w:r>
              <w:rPr>
                <w:rFonts w:hint="eastAsia" w:ascii="宋体" w:hAnsi="宋体"/>
                <w:color w:val="000000" w:themeColor="text1"/>
                <w:szCs w:val="21"/>
                <w14:textFill>
                  <w14:solidFill>
                    <w14:schemeClr w14:val="tx1"/>
                  </w14:solidFill>
                </w14:textFill>
              </w:rPr>
              <w:t>报价日截止后20天。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9</w:t>
            </w:r>
          </w:p>
        </w:tc>
        <w:tc>
          <w:tcPr>
            <w:tcW w:w="8237" w:type="dxa"/>
            <w:gridSpan w:val="2"/>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工期：</w:t>
            </w:r>
            <w:r>
              <w:rPr>
                <w:rFonts w:hint="eastAsia" w:ascii="宋体" w:hAnsi="宋体"/>
                <w:bCs/>
                <w:color w:val="000000" w:themeColor="text1"/>
                <w:szCs w:val="21"/>
                <w14:textFill>
                  <w14:solidFill>
                    <w14:schemeClr w14:val="tx1"/>
                  </w14:solidFill>
                </w14:textFill>
              </w:rPr>
              <w:t>资料齐全后30个工作日内送审报告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10</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履约保函：</w:t>
            </w:r>
            <w:r>
              <w:rPr>
                <w:rFonts w:hint="eastAsia" w:ascii="宋体" w:hAnsi="宋体"/>
                <w:color w:val="000000" w:themeColor="text1"/>
                <w:szCs w:val="21"/>
                <w14:textFill>
                  <w14:solidFill>
                    <w14:schemeClr w14:val="tx1"/>
                  </w14:solidFill>
                </w14:textFill>
              </w:rPr>
              <w:t>无</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11</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数量为1份。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同时投标文件原件须邮寄或亲自送到招标人</w:t>
            </w:r>
            <w:r>
              <w:rPr>
                <w:rFonts w:hint="eastAsia" w:ascii="宋体" w:hAnsi="宋体"/>
                <w:szCs w:val="21"/>
                <w:u w:val="single"/>
              </w:rPr>
              <w:t>肖媛</w:t>
            </w:r>
            <w:r>
              <w:rPr>
                <w:rFonts w:hint="eastAsia" w:ascii="宋体" w:hAnsi="宋体"/>
                <w:color w:val="000000" w:themeColor="text1"/>
                <w:szCs w:val="21"/>
                <w14:textFill>
                  <w14:solidFill>
                    <w14:schemeClr w14:val="tx1"/>
                  </w14:solidFill>
                </w14:textFill>
              </w:rPr>
              <w:t>处（详细信息见下栏），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12</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评标方法：</w:t>
            </w:r>
            <w:r>
              <w:rPr>
                <w:rFonts w:hint="eastAsia" w:ascii="宋体" w:hAnsi="宋体"/>
                <w:color w:val="000000" w:themeColor="text1"/>
                <w:szCs w:val="21"/>
                <w14:textFill>
                  <w14:solidFill>
                    <w14:schemeClr w14:val="tx1"/>
                  </w14:solidFill>
                </w14:textFill>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64" w:type="dxa"/>
            <w:textDirection w:val="tbRlV"/>
            <w:vAlign w:val="center"/>
          </w:tcPr>
          <w:p>
            <w:pPr>
              <w:ind w:right="113" w:firstLine="420"/>
              <w:jc w:val="center"/>
              <w:rPr>
                <w:rFonts w:ascii="宋体" w:hAnsi="宋体"/>
                <w:b/>
                <w:szCs w:val="21"/>
              </w:rPr>
            </w:pPr>
            <w:r>
              <w:rPr>
                <w:rFonts w:hint="eastAsia" w:ascii="宋体" w:hAnsi="宋体"/>
                <w:b/>
                <w:szCs w:val="21"/>
              </w:rPr>
              <w:t>招标人信息</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招标方：</w:t>
            </w:r>
            <w:r>
              <w:rPr>
                <w:rFonts w:hint="eastAsia"/>
                <w:color w:val="000000" w:themeColor="text1"/>
                <w:szCs w:val="21"/>
                <w14:textFill>
                  <w14:solidFill>
                    <w14:schemeClr w14:val="tx1"/>
                  </w14:solidFill>
                </w14:textFill>
              </w:rPr>
              <w:t>贵州中民铁投新能源有限公司</w:t>
            </w:r>
          </w:p>
          <w:p>
            <w:pPr>
              <w:rPr>
                <w:rFonts w:ascii="宋体" w:hAnsi="宋体"/>
                <w:szCs w:val="21"/>
                <w:u w:val="single"/>
              </w:rPr>
            </w:pPr>
            <w:r>
              <w:rPr>
                <w:rFonts w:hint="eastAsia" w:ascii="宋体" w:hAnsi="宋体"/>
                <w:b/>
                <w:szCs w:val="21"/>
              </w:rPr>
              <w:t>联系人：</w:t>
            </w:r>
            <w:r>
              <w:rPr>
                <w:rFonts w:hint="eastAsia" w:ascii="宋体" w:hAnsi="宋体"/>
                <w:szCs w:val="21"/>
                <w:u w:val="single"/>
              </w:rPr>
              <w:t>肖媛</w:t>
            </w:r>
          </w:p>
          <w:p>
            <w:pPr>
              <w:rPr>
                <w:rFonts w:ascii="宋体" w:hAnsi="宋体"/>
                <w:szCs w:val="21"/>
                <w:u w:val="single"/>
              </w:rPr>
            </w:pPr>
            <w:r>
              <w:rPr>
                <w:rFonts w:hint="eastAsia" w:ascii="宋体" w:hAnsi="宋体"/>
                <w:b/>
                <w:szCs w:val="21"/>
              </w:rPr>
              <w:t>联系电话：</w:t>
            </w:r>
            <w:r>
              <w:rPr>
                <w:rFonts w:hint="eastAsia" w:ascii="宋体" w:hAnsi="宋体"/>
                <w:szCs w:val="21"/>
                <w:u w:val="single"/>
              </w:rPr>
              <w:t>0851-86783222</w:t>
            </w:r>
          </w:p>
          <w:p>
            <w:pPr>
              <w:rPr>
                <w:rFonts w:ascii="微软雅黑" w:hAnsi="微软雅黑" w:eastAsia="微软雅黑"/>
                <w:sz w:val="16"/>
                <w:szCs w:val="16"/>
                <w:shd w:val="clear" w:color="auto" w:fill="F4F4F4"/>
              </w:rPr>
            </w:pPr>
            <w:r>
              <w:rPr>
                <w:rFonts w:hint="eastAsia" w:ascii="宋体" w:hAnsi="宋体"/>
                <w:b/>
                <w:szCs w:val="21"/>
              </w:rPr>
              <w:t>E-mail:</w:t>
            </w:r>
            <w:r>
              <w:rPr>
                <w:rFonts w:hint="eastAsia" w:ascii="宋体" w:hAnsi="宋体"/>
                <w:szCs w:val="21"/>
              </w:rPr>
              <w:t xml:space="preserve"> </w:t>
            </w:r>
            <w:r>
              <w:fldChar w:fldCharType="begin"/>
            </w:r>
            <w:r>
              <w:instrText xml:space="preserve"> HYPERLINK "mailto:gzzm@civigas.com" </w:instrText>
            </w:r>
            <w:r>
              <w:fldChar w:fldCharType="separate"/>
            </w:r>
            <w:r>
              <w:rPr>
                <w:rStyle w:val="16"/>
                <w:rFonts w:hint="eastAsia" w:ascii="微软雅黑" w:hAnsi="微软雅黑" w:eastAsia="微软雅黑"/>
                <w:color w:val="auto"/>
                <w:sz w:val="16"/>
                <w:szCs w:val="16"/>
                <w:shd w:val="clear" w:color="auto" w:fill="F4F4F4"/>
              </w:rPr>
              <w:t>gzzm@civigas.com</w:t>
            </w:r>
            <w:r>
              <w:rPr>
                <w:rStyle w:val="16"/>
                <w:rFonts w:hint="eastAsia" w:ascii="微软雅黑" w:hAnsi="微软雅黑" w:eastAsia="微软雅黑"/>
                <w:color w:val="auto"/>
                <w:sz w:val="16"/>
                <w:szCs w:val="16"/>
                <w:shd w:val="clear" w:color="auto" w:fill="F4F4F4"/>
              </w:rPr>
              <w:fldChar w:fldCharType="end"/>
            </w:r>
          </w:p>
          <w:p>
            <w:pPr>
              <w:rPr>
                <w:rFonts w:ascii="宋体" w:hAnsi="宋体"/>
                <w:color w:val="000000" w:themeColor="text1"/>
                <w:szCs w:val="21"/>
                <w14:textFill>
                  <w14:solidFill>
                    <w14:schemeClr w14:val="tx1"/>
                  </w14:solidFill>
                </w14:textFill>
              </w:rPr>
            </w:pPr>
            <w:r>
              <w:rPr>
                <w:rFonts w:hint="eastAsia" w:ascii="宋体" w:hAnsi="宋体"/>
                <w:b/>
                <w:szCs w:val="21"/>
              </w:rPr>
              <w:t>地址：</w:t>
            </w:r>
            <w:r>
              <w:rPr>
                <w:rFonts w:hint="eastAsia" w:ascii="宋体" w:hAnsi="宋体"/>
                <w:szCs w:val="21"/>
              </w:rPr>
              <w:t>贵州省贵阳市宝山南路185号</w:t>
            </w:r>
          </w:p>
        </w:tc>
      </w:tr>
    </w:tbl>
    <w:p>
      <w:pPr>
        <w:spacing w:before="400" w:line="360" w:lineRule="auto"/>
        <w:jc w:val="left"/>
        <w:rPr>
          <w:rFonts w:ascii="黑体" w:hAnsi="黑体" w:eastAsia="黑体"/>
          <w:sz w:val="30"/>
          <w:szCs w:val="30"/>
        </w:rPr>
      </w:pPr>
    </w:p>
    <w:p>
      <w:pPr>
        <w:pStyle w:val="4"/>
        <w:spacing w:beforeLines="200" w:afterLines="50" w:line="240" w:lineRule="auto"/>
        <w:jc w:val="center"/>
        <w:rPr>
          <w:sz w:val="36"/>
          <w:szCs w:val="36"/>
        </w:rPr>
      </w:pPr>
      <w:bookmarkStart w:id="6" w:name="_Toc7756"/>
      <w:r>
        <w:rPr>
          <w:rFonts w:hint="eastAsia"/>
          <w:sz w:val="36"/>
          <w:szCs w:val="36"/>
        </w:rPr>
        <w:t>第二卷投标文件内容</w:t>
      </w:r>
      <w:bookmarkEnd w:id="6"/>
    </w:p>
    <w:p>
      <w:pPr>
        <w:widowControl/>
        <w:rPr>
          <w:rFonts w:ascii="宋体" w:hAnsi="宋体" w:cs="宋体"/>
          <w:color w:val="000000"/>
          <w:kern w:val="0"/>
          <w:szCs w:val="21"/>
        </w:rPr>
      </w:pPr>
      <w:bookmarkStart w:id="7" w:name="_Toc25665"/>
      <w:r>
        <w:rPr>
          <w:rFonts w:hint="eastAsia" w:ascii="宋体" w:hAnsi="宋体" w:cs="宋体"/>
          <w:color w:val="000000"/>
          <w:kern w:val="0"/>
          <w:szCs w:val="21"/>
        </w:rPr>
        <w:t>（此卷内容内所有文件/资料必须全部由报价人签字、</w:t>
      </w:r>
      <w:r>
        <w:fldChar w:fldCharType="begin"/>
      </w:r>
      <w:r>
        <w:instrText xml:space="preserve"> HYPERLINK "mailto:盖章做成PDF文件上传到gzzm@civigas.com" </w:instrText>
      </w:r>
      <w:r>
        <w:fldChar w:fldCharType="separate"/>
      </w:r>
      <w:r>
        <w:rPr>
          <w:rFonts w:hint="eastAsia"/>
          <w:color w:val="000000"/>
        </w:rPr>
        <w:t>盖章做成PDF文件上传到</w:t>
      </w:r>
      <w:r>
        <w:rPr>
          <w:rStyle w:val="16"/>
          <w:rFonts w:hint="eastAsia" w:ascii="微软雅黑" w:hAnsi="微软雅黑" w:eastAsia="微软雅黑"/>
          <w:sz w:val="16"/>
          <w:szCs w:val="16"/>
          <w:shd w:val="clear" w:color="auto" w:fill="F4F4F4"/>
        </w:rPr>
        <w:t>gzzm@civigas.com</w:t>
      </w:r>
      <w:r>
        <w:rPr>
          <w:rStyle w:val="16"/>
          <w:rFonts w:hint="eastAsia" w:ascii="微软雅黑" w:hAnsi="微软雅黑" w:eastAsia="微软雅黑"/>
          <w:sz w:val="16"/>
          <w:szCs w:val="16"/>
          <w:shd w:val="clear" w:color="auto" w:fill="F4F4F4"/>
        </w:rPr>
        <w:fldChar w:fldCharType="end"/>
      </w:r>
      <w:r>
        <w:rPr>
          <w:rFonts w:hint="eastAsia" w:ascii="微软雅黑" w:hAnsi="微软雅黑" w:eastAsia="微软雅黑"/>
          <w:color w:val="333333"/>
          <w:sz w:val="16"/>
          <w:szCs w:val="16"/>
          <w:shd w:val="clear" w:color="auto" w:fill="F4F4F4"/>
        </w:rPr>
        <w:t>邮箱</w:t>
      </w:r>
      <w:r>
        <w:rPr>
          <w:rFonts w:hint="eastAsia" w:ascii="宋体" w:hAnsi="宋体" w:cs="宋体"/>
          <w:color w:val="000000"/>
          <w:kern w:val="0"/>
          <w:szCs w:val="21"/>
        </w:rPr>
        <w:t>）</w:t>
      </w:r>
    </w:p>
    <w:p>
      <w:pPr>
        <w:pStyle w:val="4"/>
        <w:ind w:firstLine="602"/>
        <w:rPr>
          <w:sz w:val="30"/>
          <w:szCs w:val="30"/>
        </w:rPr>
      </w:pPr>
      <w:r>
        <w:rPr>
          <w:rFonts w:hint="eastAsia"/>
          <w:sz w:val="30"/>
          <w:szCs w:val="30"/>
        </w:rPr>
        <w:t>一、报价表</w:t>
      </w:r>
      <w:bookmarkEnd w:id="7"/>
    </w:p>
    <w:p>
      <w:pPr>
        <w:widowControl/>
        <w:rPr>
          <w:rFonts w:ascii="宋体" w:hAnsi="宋体" w:cs="宋体"/>
          <w:color w:val="FF0000"/>
          <w:kern w:val="0"/>
          <w:szCs w:val="21"/>
        </w:rPr>
      </w:pPr>
      <w:r>
        <w:rPr>
          <w:rFonts w:hint="eastAsia" w:ascii="宋体" w:hAnsi="宋体" w:cs="宋体"/>
          <w:color w:val="000000"/>
          <w:kern w:val="0"/>
          <w:szCs w:val="21"/>
        </w:rPr>
        <w:t>项目名称：</w:t>
      </w:r>
      <w:r>
        <w:rPr>
          <w:rFonts w:hint="eastAsia"/>
          <w:b/>
          <w:szCs w:val="21"/>
        </w:rPr>
        <w:t>综合气体储配项目</w:t>
      </w:r>
      <w:r>
        <w:rPr>
          <w:rFonts w:hint="eastAsia"/>
          <w:b/>
          <w:bCs/>
          <w:kern w:val="2"/>
          <w:sz w:val="21"/>
          <w:szCs w:val="21"/>
          <w:lang w:eastAsia="zh-CN"/>
        </w:rPr>
        <w:t>土壤污染调查治理</w:t>
      </w:r>
      <w:r>
        <w:rPr>
          <w:rFonts w:hint="eastAsia"/>
          <w:b/>
          <w:szCs w:val="21"/>
        </w:rPr>
        <w:t>报告表编制</w:t>
      </w:r>
    </w:p>
    <w:p>
      <w:pPr>
        <w:widowControl/>
        <w:snapToGrid w:val="0"/>
        <w:spacing w:beforeLines="50" w:afterLines="50"/>
        <w:ind w:right="51" w:firstLine="504"/>
        <w:jc w:val="right"/>
        <w:rPr>
          <w:rFonts w:hAnsi="宋体"/>
          <w:spacing w:val="6"/>
          <w:sz w:val="24"/>
        </w:rPr>
      </w:pPr>
      <w:r>
        <w:rPr>
          <w:rFonts w:hint="eastAsia" w:hAnsi="宋体"/>
          <w:spacing w:val="6"/>
          <w:sz w:val="24"/>
        </w:rPr>
        <w:t>单位：人民币元</w:t>
      </w:r>
    </w:p>
    <w:tbl>
      <w:tblPr>
        <w:tblStyle w:val="14"/>
        <w:tblW w:w="8799" w:type="dxa"/>
        <w:jc w:val="center"/>
        <w:tblLayout w:type="fixed"/>
        <w:tblCellMar>
          <w:top w:w="0" w:type="dxa"/>
          <w:left w:w="108" w:type="dxa"/>
          <w:bottom w:w="0" w:type="dxa"/>
          <w:right w:w="108" w:type="dxa"/>
        </w:tblCellMar>
      </w:tblPr>
      <w:tblGrid>
        <w:gridCol w:w="940"/>
        <w:gridCol w:w="1559"/>
        <w:gridCol w:w="2661"/>
        <w:gridCol w:w="2490"/>
        <w:gridCol w:w="1149"/>
      </w:tblGrid>
      <w:tr>
        <w:tblPrEx>
          <w:tblCellMar>
            <w:top w:w="0" w:type="dxa"/>
            <w:left w:w="108" w:type="dxa"/>
            <w:bottom w:w="0" w:type="dxa"/>
            <w:right w:w="108" w:type="dxa"/>
          </w:tblCellMar>
        </w:tblPrEx>
        <w:trPr>
          <w:trHeight w:val="43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项目名称</w:t>
            </w:r>
          </w:p>
        </w:tc>
        <w:tc>
          <w:tcPr>
            <w:tcW w:w="266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单价</w:t>
            </w:r>
            <w:r>
              <w:rPr>
                <w:rFonts w:hint="eastAsia" w:ascii="宋体" w:hAnsi="宋体" w:cs="宋体"/>
                <w:color w:val="000000"/>
                <w:kern w:val="0"/>
                <w:szCs w:val="21"/>
              </w:rPr>
              <w:t>（万元）</w:t>
            </w:r>
          </w:p>
        </w:tc>
        <w:tc>
          <w:tcPr>
            <w:tcW w:w="249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总价</w:t>
            </w:r>
            <w:r>
              <w:rPr>
                <w:rFonts w:hint="eastAsia" w:ascii="宋体" w:hAnsi="宋体" w:cs="宋体"/>
                <w:color w:val="000000"/>
                <w:kern w:val="0"/>
                <w:szCs w:val="21"/>
              </w:rPr>
              <w:t>（万元）</w:t>
            </w:r>
          </w:p>
        </w:tc>
        <w:tc>
          <w:tcPr>
            <w:tcW w:w="114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left="-571" w:leftChars="-272" w:firstLine="420"/>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1020" w:hRule="atLeast"/>
          <w:jc w:val="center"/>
        </w:trPr>
        <w:tc>
          <w:tcPr>
            <w:tcW w:w="9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b/>
                <w:szCs w:val="21"/>
              </w:rPr>
              <w:t>综合气体储配项目</w:t>
            </w:r>
            <w:r>
              <w:rPr>
                <w:rFonts w:hint="eastAsia"/>
                <w:b/>
                <w:bCs/>
                <w:kern w:val="2"/>
                <w:sz w:val="21"/>
                <w:szCs w:val="21"/>
                <w:lang w:eastAsia="zh-CN"/>
              </w:rPr>
              <w:t>土壤污染调查治理</w:t>
            </w:r>
            <w:r>
              <w:rPr>
                <w:rFonts w:hint="eastAsia"/>
                <w:b/>
                <w:szCs w:val="21"/>
              </w:rPr>
              <w:t>报告表编制</w:t>
            </w:r>
          </w:p>
        </w:tc>
        <w:tc>
          <w:tcPr>
            <w:tcW w:w="266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4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4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CellMar>
            <w:top w:w="0" w:type="dxa"/>
            <w:left w:w="108" w:type="dxa"/>
            <w:bottom w:w="0" w:type="dxa"/>
            <w:right w:w="108" w:type="dxa"/>
          </w:tblCellMar>
        </w:tblPrEx>
        <w:trPr>
          <w:trHeight w:val="749" w:hRule="atLeast"/>
          <w:jc w:val="center"/>
        </w:trPr>
        <w:tc>
          <w:tcPr>
            <w:tcW w:w="8799" w:type="dxa"/>
            <w:gridSpan w:val="5"/>
            <w:tcBorders>
              <w:top w:val="nil"/>
              <w:left w:val="single" w:color="auto" w:sz="4" w:space="0"/>
              <w:bottom w:val="single" w:color="auto" w:sz="4" w:space="0"/>
              <w:right w:val="single" w:color="auto" w:sz="4" w:space="0"/>
            </w:tcBorders>
            <w:vAlign w:val="center"/>
          </w:tcPr>
          <w:p>
            <w:pPr>
              <w:widowControl/>
              <w:ind w:firstLine="420"/>
              <w:jc w:val="center"/>
              <w:rPr>
                <w:rFonts w:ascii="宋体" w:hAnsi="宋体" w:cs="宋体"/>
                <w:color w:val="000000"/>
                <w:kern w:val="0"/>
                <w:szCs w:val="21"/>
              </w:rPr>
            </w:pPr>
            <w:r>
              <w:rPr>
                <w:rFonts w:hint="eastAsia" w:ascii="宋体" w:hAnsi="宋体" w:cs="宋体"/>
                <w:color w:val="000000"/>
                <w:kern w:val="0"/>
                <w:szCs w:val="21"/>
              </w:rPr>
              <w:t>合计（大写）：                      （含税）必填</w:t>
            </w:r>
          </w:p>
          <w:p>
            <w:pPr>
              <w:widowControl/>
              <w:ind w:firstLine="525" w:firstLineChars="250"/>
              <w:jc w:val="center"/>
              <w:rPr>
                <w:rFonts w:ascii="宋体" w:hAnsi="宋体" w:cs="宋体"/>
                <w:kern w:val="0"/>
                <w:sz w:val="20"/>
                <w:szCs w:val="20"/>
              </w:rPr>
            </w:pPr>
            <w:r>
              <w:rPr>
                <w:rFonts w:hint="eastAsia" w:ascii="宋体" w:hAnsi="宋体" w:cs="宋体"/>
                <w:color w:val="000000"/>
                <w:kern w:val="0"/>
                <w:szCs w:val="21"/>
              </w:rPr>
              <w:t>注：本合同为单价固定合同，报价详见“附件2 报价表”。</w:t>
            </w:r>
          </w:p>
        </w:tc>
      </w:tr>
    </w:tbl>
    <w:p>
      <w:pPr>
        <w:widowControl/>
        <w:rPr>
          <w:rFonts w:asciiTheme="minorEastAsia" w:hAnsiTheme="minorEastAsia" w:eastAsiaTheme="minorEastAsia"/>
          <w:szCs w:val="21"/>
        </w:rPr>
      </w:pPr>
      <w:r>
        <w:rPr>
          <w:rFonts w:hint="eastAsia" w:asciiTheme="minorEastAsia" w:hAnsiTheme="minorEastAsia" w:eastAsiaTheme="minorEastAsia"/>
          <w:szCs w:val="21"/>
        </w:rPr>
        <w:t>备注：1. 报价有效期：20天；交货地点：招标方指定地点。</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2. 报价为包干价（含人工费、材料费、差旅、运输、食宿、税费等全部费用）   </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3. 投标方开具全额增值税专用发票，税率由投标方根据国家税法规定最新要求开具，且责任由投标方自负。</w:t>
      </w:r>
    </w:p>
    <w:tbl>
      <w:tblPr>
        <w:tblStyle w:val="14"/>
        <w:tblW w:w="8619" w:type="dxa"/>
        <w:tblInd w:w="0" w:type="dxa"/>
        <w:tblLayout w:type="fixed"/>
        <w:tblCellMar>
          <w:top w:w="0" w:type="dxa"/>
          <w:left w:w="108" w:type="dxa"/>
          <w:bottom w:w="0" w:type="dxa"/>
          <w:right w:w="108" w:type="dxa"/>
        </w:tblCellMar>
      </w:tblPr>
      <w:tblGrid>
        <w:gridCol w:w="2427"/>
        <w:gridCol w:w="6192"/>
      </w:tblGrid>
      <w:tr>
        <w:tblPrEx>
          <w:tblCellMar>
            <w:top w:w="0" w:type="dxa"/>
            <w:left w:w="108" w:type="dxa"/>
            <w:bottom w:w="0" w:type="dxa"/>
            <w:right w:w="108" w:type="dxa"/>
          </w:tblCellMar>
        </w:tblPrEx>
        <w:trPr>
          <w:trHeight w:val="389"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投标人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（全称）（盖章）</w:t>
            </w:r>
          </w:p>
        </w:tc>
      </w:tr>
      <w:tr>
        <w:tblPrEx>
          <w:tblCellMar>
            <w:top w:w="0" w:type="dxa"/>
            <w:left w:w="108" w:type="dxa"/>
            <w:bottom w:w="0" w:type="dxa"/>
            <w:right w:w="108" w:type="dxa"/>
          </w:tblCellMar>
        </w:tblPrEx>
        <w:trPr>
          <w:trHeight w:val="408"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地址</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1057"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Calibri" w:hAnsi="宋体"/>
                <w:szCs w:val="21"/>
              </w:rPr>
            </w:pPr>
            <w:r>
              <w:rPr>
                <w:rFonts w:hint="eastAsia" w:ascii="Calibri" w:hAnsi="宋体"/>
                <w:szCs w:val="21"/>
              </w:rPr>
              <w:t>法定代表人</w:t>
            </w:r>
          </w:p>
          <w:p>
            <w:pPr>
              <w:widowControl/>
              <w:spacing w:beforeLines="20" w:afterLines="20"/>
              <w:ind w:firstLine="480"/>
              <w:jc w:val="center"/>
              <w:rPr>
                <w:rFonts w:ascii="Calibri" w:hAnsi="宋体"/>
                <w:szCs w:val="21"/>
              </w:rPr>
            </w:pPr>
            <w:r>
              <w:rPr>
                <w:rFonts w:hint="eastAsia" w:ascii="Calibri" w:hAnsi="宋体"/>
                <w:szCs w:val="21"/>
              </w:rPr>
              <w:t>或</w:t>
            </w:r>
          </w:p>
          <w:p>
            <w:pPr>
              <w:widowControl/>
              <w:spacing w:beforeLines="20" w:afterLines="20"/>
              <w:ind w:firstLine="480"/>
              <w:jc w:val="center"/>
              <w:rPr>
                <w:rFonts w:ascii="宋体" w:hAnsi="宋体" w:cs="宋体"/>
                <w:color w:val="000000"/>
                <w:kern w:val="0"/>
                <w:szCs w:val="21"/>
              </w:rPr>
            </w:pPr>
            <w:r>
              <w:rPr>
                <w:rFonts w:hint="eastAsia" w:ascii="Calibri" w:hAnsi="宋体"/>
                <w:szCs w:val="21"/>
              </w:rPr>
              <w:t>授权人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421"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联系方式</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（电话）                       （邮箱）</w:t>
            </w:r>
          </w:p>
        </w:tc>
      </w:tr>
      <w:tr>
        <w:tblPrEx>
          <w:tblCellMar>
            <w:top w:w="0" w:type="dxa"/>
            <w:left w:w="108" w:type="dxa"/>
            <w:bottom w:w="0" w:type="dxa"/>
            <w:right w:w="108" w:type="dxa"/>
          </w:tblCellMar>
        </w:tblPrEx>
        <w:trPr>
          <w:trHeight w:val="427" w:hRule="atLeast"/>
        </w:trPr>
        <w:tc>
          <w:tcPr>
            <w:tcW w:w="2427" w:type="dxa"/>
            <w:tcBorders>
              <w:top w:val="nil"/>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日期</w:t>
            </w:r>
          </w:p>
        </w:tc>
        <w:tc>
          <w:tcPr>
            <w:tcW w:w="6192" w:type="dxa"/>
            <w:tcBorders>
              <w:top w:val="nil"/>
              <w:left w:val="nil"/>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年月日</w:t>
            </w:r>
            <w:r>
              <w:rPr>
                <w:rFonts w:hint="eastAsia" w:ascii="宋体" w:hAnsi="宋体" w:cs="宋体"/>
                <w:color w:val="000000"/>
                <w:kern w:val="0"/>
                <w:szCs w:val="21"/>
              </w:rPr>
              <w:t>　</w:t>
            </w:r>
          </w:p>
        </w:tc>
      </w:tr>
    </w:tbl>
    <w:p>
      <w:pPr>
        <w:spacing w:line="380" w:lineRule="exact"/>
        <w:rPr>
          <w:rFonts w:ascii="宋体" w:hAnsi="宋体" w:cs="宋体"/>
          <w:color w:val="000000"/>
          <w:sz w:val="24"/>
        </w:rPr>
      </w:pPr>
    </w:p>
    <w:p>
      <w:pPr>
        <w:spacing w:line="380" w:lineRule="exact"/>
        <w:ind w:firstLine="480"/>
        <w:rPr>
          <w:rFonts w:ascii="宋体" w:hAnsi="宋体" w:cs="宋体"/>
          <w:color w:val="000000"/>
          <w:sz w:val="24"/>
        </w:rPr>
      </w:pPr>
      <w:r>
        <w:rPr>
          <w:rFonts w:hint="eastAsia" w:ascii="宋体" w:hAnsi="宋体" w:cs="宋体"/>
          <w:color w:val="000000"/>
          <w:sz w:val="24"/>
        </w:rPr>
        <w:t>投标人代表签字:            投标人（盖章）:</w:t>
      </w:r>
    </w:p>
    <w:p>
      <w:pPr>
        <w:spacing w:line="380" w:lineRule="exact"/>
        <w:ind w:firstLine="480"/>
        <w:rPr>
          <w:rFonts w:ascii="宋体" w:hAnsi="宋体" w:cs="宋体"/>
          <w:color w:val="000000"/>
          <w:sz w:val="24"/>
        </w:rPr>
      </w:pPr>
    </w:p>
    <w:p>
      <w:pPr>
        <w:spacing w:line="380" w:lineRule="exact"/>
        <w:ind w:firstLine="480"/>
        <w:rPr>
          <w:rFonts w:ascii="宋体" w:hAnsi="宋体" w:cs="宋体"/>
          <w:color w:val="000000"/>
          <w:sz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440" w:right="1335" w:bottom="1440" w:left="1552" w:header="851" w:footer="992" w:gutter="0"/>
          <w:cols w:space="720" w:num="1"/>
          <w:docGrid w:type="lines" w:linePitch="323" w:charSpace="-2"/>
        </w:sectPr>
      </w:pPr>
      <w:r>
        <w:rPr>
          <w:rFonts w:hint="eastAsia" w:ascii="宋体" w:hAnsi="宋体" w:cs="宋体"/>
          <w:color w:val="000000"/>
          <w:sz w:val="24"/>
        </w:rPr>
        <w:t>日  期：</w:t>
      </w:r>
    </w:p>
    <w:p>
      <w:pPr>
        <w:pStyle w:val="4"/>
        <w:ind w:firstLine="602"/>
        <w:rPr>
          <w:sz w:val="30"/>
          <w:szCs w:val="30"/>
        </w:rPr>
      </w:pPr>
      <w:bookmarkStart w:id="8" w:name="_Toc13540"/>
      <w:r>
        <w:rPr>
          <w:rFonts w:hint="eastAsia"/>
          <w:sz w:val="30"/>
          <w:szCs w:val="30"/>
        </w:rPr>
        <w:t>二、投标人法定代表人授权书</w:t>
      </w:r>
      <w:bookmarkEnd w:id="8"/>
    </w:p>
    <w:p>
      <w:pPr>
        <w:spacing w:line="360" w:lineRule="auto"/>
        <w:rPr>
          <w:color w:val="000000"/>
          <w:sz w:val="28"/>
          <w:szCs w:val="28"/>
        </w:rPr>
      </w:pPr>
      <w:bookmarkStart w:id="9" w:name="_Toc514872492"/>
      <w:bookmarkStart w:id="10" w:name="_Toc519259379"/>
      <w:r>
        <w:rPr>
          <w:rFonts w:hint="eastAsia"/>
          <w:color w:val="000000"/>
          <w:sz w:val="24"/>
        </w:rPr>
        <w:t>项目名称</w:t>
      </w:r>
      <w:bookmarkEnd w:id="9"/>
      <w:bookmarkEnd w:id="10"/>
      <w:r>
        <w:rPr>
          <w:rFonts w:hint="eastAsia"/>
          <w:color w:val="000000"/>
          <w:sz w:val="24"/>
        </w:rPr>
        <w:t>：</w:t>
      </w:r>
      <w:r>
        <w:rPr>
          <w:rFonts w:hint="eastAsia"/>
          <w:b/>
          <w:sz w:val="30"/>
          <w:szCs w:val="30"/>
        </w:rPr>
        <w:t>综合气体储配项目</w:t>
      </w:r>
      <w:r>
        <w:rPr>
          <w:rFonts w:hint="eastAsia"/>
          <w:b/>
          <w:bCs/>
          <w:kern w:val="2"/>
          <w:sz w:val="30"/>
          <w:szCs w:val="30"/>
          <w:lang w:eastAsia="zh-CN"/>
        </w:rPr>
        <w:t>土壤污染调查治理</w:t>
      </w:r>
      <w:r>
        <w:rPr>
          <w:rFonts w:hint="eastAsia"/>
          <w:b/>
          <w:sz w:val="30"/>
          <w:szCs w:val="30"/>
        </w:rPr>
        <w:t>报告表编制</w:t>
      </w:r>
    </w:p>
    <w:p>
      <w:pPr>
        <w:spacing w:line="360" w:lineRule="auto"/>
        <w:ind w:right="480"/>
        <w:rPr>
          <w:color w:val="000000"/>
          <w:sz w:val="24"/>
          <w:u w:val="single"/>
        </w:rPr>
      </w:pPr>
      <w:r>
        <w:rPr>
          <w:rFonts w:hint="eastAsia"/>
          <w:color w:val="000000"/>
          <w:sz w:val="24"/>
        </w:rPr>
        <w:t>日期：</w:t>
      </w:r>
    </w:p>
    <w:p>
      <w:pPr>
        <w:jc w:val="left"/>
        <w:rPr>
          <w:b/>
          <w:sz w:val="24"/>
          <w:u w:val="single"/>
        </w:rPr>
      </w:pPr>
      <w:r>
        <w:rPr>
          <w:rFonts w:hint="eastAsia"/>
          <w:sz w:val="24"/>
        </w:rPr>
        <w:t>致：贵州中民铁投新能源有限公司</w:t>
      </w:r>
    </w:p>
    <w:p>
      <w:pPr>
        <w:ind w:firstLine="420"/>
      </w:pPr>
    </w:p>
    <w:p>
      <w:pPr>
        <w:spacing w:line="360" w:lineRule="auto"/>
        <w:ind w:firstLine="480" w:firstLineChars="200"/>
        <w:rPr>
          <w:color w:val="000000"/>
          <w:sz w:val="24"/>
        </w:rPr>
      </w:pPr>
      <w:r>
        <w:rPr>
          <w:rFonts w:hint="eastAsia"/>
          <w:color w:val="000000"/>
          <w:sz w:val="24"/>
          <w:u w:val="single"/>
        </w:rPr>
        <w:t>（投标人名称）</w:t>
      </w:r>
      <w:r>
        <w:rPr>
          <w:rFonts w:hint="eastAsia"/>
          <w:color w:val="000000"/>
          <w:sz w:val="24"/>
        </w:rPr>
        <w:t>，中华人民共和国合法企业，法定地址。</w:t>
      </w:r>
    </w:p>
    <w:p>
      <w:pPr>
        <w:spacing w:line="360" w:lineRule="auto"/>
        <w:ind w:firstLine="480" w:firstLineChars="20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pPr>
        <w:spacing w:line="360" w:lineRule="auto"/>
        <w:ind w:firstLine="480"/>
        <w:rPr>
          <w:color w:val="000000"/>
          <w:sz w:val="24"/>
        </w:rPr>
      </w:pPr>
      <w:r>
        <w:rPr>
          <w:rFonts w:hint="eastAsia"/>
          <w:color w:val="000000"/>
          <w:sz w:val="24"/>
        </w:rPr>
        <w:t>我公司对被授权人的签名负全部责任。</w:t>
      </w:r>
    </w:p>
    <w:p>
      <w:pPr>
        <w:pStyle w:val="2"/>
        <w:ind w:firstLine="480" w:firstLineChars="20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pPr>
        <w:spacing w:beforeLines="100" w:afterLines="100" w:line="360" w:lineRule="auto"/>
        <w:ind w:firstLine="482"/>
        <w:rPr>
          <w:color w:val="000000"/>
          <w:sz w:val="24"/>
        </w:rPr>
      </w:pPr>
      <w:r>
        <w:rPr>
          <w:rFonts w:hint="eastAsia"/>
          <w:color w:val="000000"/>
          <w:sz w:val="24"/>
        </w:rPr>
        <w:t>被授权人签名：授权人签名：</w:t>
      </w:r>
    </w:p>
    <w:p>
      <w:pPr>
        <w:spacing w:line="360" w:lineRule="auto"/>
        <w:ind w:firstLine="480"/>
        <w:rPr>
          <w:color w:val="000000"/>
          <w:sz w:val="24"/>
        </w:rPr>
      </w:pPr>
      <w:r>
        <w:rPr>
          <w:rFonts w:hint="eastAsia"/>
          <w:color w:val="000000"/>
          <w:sz w:val="24"/>
        </w:rPr>
        <w:t>职务：职务：</w:t>
      </w:r>
    </w:p>
    <w:p>
      <w:pPr>
        <w:spacing w:beforeLines="20" w:afterLines="20"/>
        <w:ind w:firstLine="480"/>
        <w:rPr>
          <w:color w:val="000000"/>
          <w:sz w:val="24"/>
        </w:rPr>
      </w:pPr>
    </w:p>
    <w:p>
      <w:pPr>
        <w:spacing w:beforeLines="20" w:afterLines="20"/>
        <w:ind w:firstLine="480"/>
        <w:rPr>
          <w:color w:val="000000"/>
          <w:sz w:val="24"/>
          <w:u w:val="single"/>
        </w:rPr>
      </w:pPr>
      <w:r>
        <w:rPr>
          <w:rFonts w:hint="eastAsia"/>
          <w:color w:val="000000"/>
          <w:sz w:val="24"/>
        </w:rPr>
        <w:t>投标人公章：</w:t>
      </w: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rPr>
      </w:pPr>
      <w:r>
        <w:rPr>
          <w:rFonts w:hint="eastAsia"/>
          <w:color w:val="000000"/>
          <w:sz w:val="24"/>
        </w:rPr>
        <w:t>（授权人身份证正、反面）（被授权人身份证正、反面）</w:t>
      </w: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pStyle w:val="4"/>
        <w:ind w:firstLine="602"/>
        <w:rPr>
          <w:sz w:val="30"/>
          <w:szCs w:val="30"/>
        </w:rPr>
      </w:pPr>
      <w:bookmarkStart w:id="11" w:name="_Toc1382"/>
      <w:r>
        <w:rPr>
          <w:rFonts w:hint="eastAsia"/>
          <w:sz w:val="30"/>
          <w:szCs w:val="30"/>
        </w:rPr>
        <w:t>三、投标人资格、资信证明文件：</w:t>
      </w:r>
      <w:bookmarkEnd w:id="11"/>
    </w:p>
    <w:p>
      <w:pPr>
        <w:spacing w:line="360" w:lineRule="auto"/>
        <w:ind w:left="567" w:firstLine="480"/>
        <w:rPr>
          <w:rFonts w:ascii="宋体" w:hAnsi="宋体"/>
          <w:sz w:val="24"/>
        </w:rPr>
      </w:pPr>
      <w:r>
        <w:rPr>
          <w:rFonts w:hint="eastAsia" w:ascii="宋体" w:hAnsi="宋体"/>
          <w:sz w:val="24"/>
        </w:rPr>
        <w:t>（1）关于资格的声明函；</w:t>
      </w:r>
    </w:p>
    <w:p>
      <w:pPr>
        <w:jc w:val="center"/>
        <w:rPr>
          <w:sz w:val="24"/>
        </w:rPr>
      </w:pPr>
      <w:r>
        <w:rPr>
          <w:rFonts w:hint="eastAsia"/>
          <w:sz w:val="24"/>
        </w:rPr>
        <w:t>投标方关于资格的声明函（格式）</w:t>
      </w:r>
    </w:p>
    <w:p>
      <w:pPr>
        <w:ind w:firstLine="240" w:firstLineChars="100"/>
        <w:rPr>
          <w:rFonts w:ascii="宋体" w:hAnsi="宋体" w:eastAsiaTheme="minorEastAsia"/>
          <w:sz w:val="24"/>
        </w:rPr>
      </w:pPr>
      <w:r>
        <w:rPr>
          <w:rFonts w:hint="eastAsia" w:asciiTheme="minorEastAsia" w:hAnsiTheme="minorEastAsia" w:eastAsiaTheme="minorEastAsia"/>
          <w:sz w:val="24"/>
        </w:rPr>
        <w:t>项目名称：综合气体储配项目</w:t>
      </w:r>
      <w:r>
        <w:rPr>
          <w:rFonts w:hint="eastAsia"/>
          <w:kern w:val="2"/>
          <w:sz w:val="24"/>
          <w:szCs w:val="24"/>
          <w:lang w:eastAsia="zh-CN"/>
        </w:rPr>
        <w:t>土壤污染调查治理</w:t>
      </w:r>
      <w:r>
        <w:rPr>
          <w:rFonts w:hint="eastAsia" w:asciiTheme="minorEastAsia" w:hAnsiTheme="minorEastAsia" w:eastAsiaTheme="minorEastAsia"/>
          <w:sz w:val="24"/>
        </w:rPr>
        <w:t>报告表编制</w:t>
      </w:r>
    </w:p>
    <w:p>
      <w:pPr>
        <w:tabs>
          <w:tab w:val="left" w:pos="630"/>
          <w:tab w:val="left" w:pos="7350"/>
        </w:tabs>
        <w:spacing w:line="360" w:lineRule="auto"/>
        <w:ind w:firstLine="240" w:firstLineChars="100"/>
        <w:jc w:val="left"/>
        <w:rPr>
          <w:rFonts w:ascii="宋体" w:hAnsi="宋体"/>
          <w:sz w:val="24"/>
          <w:u w:val="single"/>
        </w:rPr>
      </w:pPr>
      <w:r>
        <w:rPr>
          <w:rFonts w:hint="eastAsia" w:ascii="宋体" w:hAnsi="宋体"/>
          <w:sz w:val="24"/>
        </w:rPr>
        <w:t>日期：</w:t>
      </w:r>
    </w:p>
    <w:p>
      <w:pPr>
        <w:tabs>
          <w:tab w:val="left" w:pos="630"/>
        </w:tabs>
        <w:spacing w:line="360" w:lineRule="auto"/>
        <w:ind w:firstLine="240" w:firstLineChars="100"/>
        <w:rPr>
          <w:rFonts w:ascii="宋体" w:hAnsi="宋体"/>
          <w:sz w:val="24"/>
        </w:rPr>
      </w:pPr>
      <w:r>
        <w:rPr>
          <w:rFonts w:hint="eastAsia" w:ascii="宋体" w:hAnsi="宋体"/>
          <w:sz w:val="24"/>
        </w:rPr>
        <w:t>致：贵州中民铁投新能源有限公司</w:t>
      </w:r>
    </w:p>
    <w:p>
      <w:pPr>
        <w:tabs>
          <w:tab w:val="left" w:pos="630"/>
        </w:tabs>
        <w:spacing w:line="360" w:lineRule="auto"/>
        <w:ind w:firstLine="480"/>
        <w:rPr>
          <w:rFonts w:ascii="宋体" w:hAnsi="宋体"/>
          <w:sz w:val="24"/>
        </w:rPr>
      </w:pPr>
    </w:p>
    <w:p>
      <w:pPr>
        <w:tabs>
          <w:tab w:val="left" w:pos="420"/>
        </w:tabs>
        <w:spacing w:line="360" w:lineRule="auto"/>
        <w:ind w:firstLine="480"/>
        <w:rPr>
          <w:rFonts w:ascii="宋体" w:hAnsi="宋体"/>
          <w:sz w:val="24"/>
        </w:rPr>
      </w:pPr>
      <w:r>
        <w:rPr>
          <w:rFonts w:ascii="宋体" w:hAnsi="宋体"/>
          <w:sz w:val="24"/>
        </w:rPr>
        <w:tab/>
      </w:r>
      <w:r>
        <w:rPr>
          <w:rFonts w:hint="eastAsia" w:ascii="宋体" w:hAnsi="宋体"/>
          <w:sz w:val="24"/>
        </w:rPr>
        <w:t>我公司愿意针对上述项目进行报价。报价文件中所有关于投标方资格的文件、证明、陈述均是真实的、准确的。若有违背，我公司承担由此而产生的一切后果。</w:t>
      </w:r>
    </w:p>
    <w:p>
      <w:pPr>
        <w:tabs>
          <w:tab w:val="left" w:pos="630"/>
        </w:tabs>
        <w:spacing w:line="360" w:lineRule="auto"/>
        <w:ind w:firstLine="480"/>
        <w:rPr>
          <w:rFonts w:ascii="宋体" w:hAnsi="宋体"/>
          <w:sz w:val="24"/>
        </w:rPr>
      </w:pPr>
      <w:r>
        <w:rPr>
          <w:rFonts w:ascii="宋体" w:hAnsi="宋体"/>
          <w:sz w:val="24"/>
        </w:rPr>
        <w:tab/>
      </w:r>
      <w:r>
        <w:rPr>
          <w:rFonts w:hint="eastAsia" w:ascii="宋体" w:hAnsi="宋体"/>
          <w:sz w:val="24"/>
        </w:rPr>
        <w:t>特此声明！</w:t>
      </w:r>
    </w:p>
    <w:p>
      <w:pPr>
        <w:tabs>
          <w:tab w:val="left" w:pos="630"/>
        </w:tabs>
        <w:spacing w:line="360" w:lineRule="auto"/>
        <w:ind w:firstLine="480"/>
        <w:rPr>
          <w:rFonts w:ascii="宋体" w:hAnsi="宋体"/>
          <w:sz w:val="24"/>
        </w:rPr>
      </w:pP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hint="eastAsia" w:ascii="宋体" w:hAnsi="宋体"/>
          <w:sz w:val="24"/>
        </w:rPr>
        <w:t>投标方代表签字</w:t>
      </w:r>
      <w:r>
        <w:rPr>
          <w:rFonts w:ascii="宋体" w:hAnsi="宋体"/>
          <w:sz w:val="24"/>
        </w:rPr>
        <w:t>:</w:t>
      </w:r>
      <w:r>
        <w:rPr>
          <w:rFonts w:ascii="宋体" w:hAnsi="宋体"/>
          <w:sz w:val="24"/>
          <w:u w:val="single"/>
        </w:rPr>
        <w:tab/>
      </w:r>
      <w:r>
        <w:rPr>
          <w:rFonts w:ascii="宋体" w:hAnsi="宋体"/>
          <w:sz w:val="24"/>
          <w:u w:val="single"/>
        </w:rPr>
        <w:tab/>
      </w: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hint="eastAsia" w:ascii="宋体" w:hAnsi="宋体"/>
          <w:sz w:val="24"/>
        </w:rPr>
        <w:t>投标方公章</w:t>
      </w:r>
      <w:r>
        <w:rPr>
          <w:rFonts w:ascii="宋体" w:hAnsi="宋体"/>
          <w:sz w:val="24"/>
        </w:rPr>
        <w:t>:</w:t>
      </w:r>
      <w:r>
        <w:rPr>
          <w:rFonts w:ascii="宋体" w:hAnsi="宋体"/>
          <w:sz w:val="24"/>
          <w:u w:val="single"/>
        </w:rPr>
        <w:tab/>
      </w:r>
      <w:r>
        <w:rPr>
          <w:rFonts w:ascii="宋体" w:hAnsi="宋体"/>
          <w:sz w:val="24"/>
          <w:u w:val="single"/>
        </w:rPr>
        <w:tab/>
      </w:r>
    </w:p>
    <w:p>
      <w:pPr>
        <w:spacing w:line="360" w:lineRule="auto"/>
        <w:ind w:left="567" w:firstLine="480"/>
        <w:rPr>
          <w:rFonts w:ascii="宋体" w:hAnsi="宋体"/>
          <w:sz w:val="24"/>
        </w:rPr>
      </w:pPr>
    </w:p>
    <w:p>
      <w:pPr>
        <w:spacing w:line="360" w:lineRule="auto"/>
        <w:rPr>
          <w:rFonts w:ascii="宋体" w:hAnsi="宋体"/>
          <w:sz w:val="24"/>
        </w:rPr>
      </w:pPr>
      <w:r>
        <w:rPr>
          <w:rFonts w:hint="eastAsia" w:ascii="宋体" w:hAnsi="宋体"/>
          <w:sz w:val="24"/>
        </w:rPr>
        <w:t>（1）企业法人营业执照（复印件）；</w:t>
      </w:r>
    </w:p>
    <w:p>
      <w:pPr>
        <w:spacing w:line="360" w:lineRule="auto"/>
        <w:rPr>
          <w:rFonts w:ascii="宋体" w:hAnsi="宋体"/>
          <w:sz w:val="24"/>
        </w:rPr>
      </w:pPr>
      <w:r>
        <w:rPr>
          <w:rFonts w:hint="eastAsia" w:ascii="宋体" w:hAnsi="宋体"/>
          <w:sz w:val="24"/>
        </w:rPr>
        <w:t>（2）</w:t>
      </w:r>
      <w:r>
        <w:rPr>
          <w:rFonts w:hint="eastAsia" w:ascii="宋体" w:hAnsi="宋体"/>
          <w:sz w:val="24"/>
          <w:lang w:eastAsia="zh-CN"/>
        </w:rPr>
        <w:t>资质证书</w:t>
      </w:r>
      <w:bookmarkStart w:id="12" w:name="_GoBack"/>
      <w:bookmarkEnd w:id="12"/>
      <w:r>
        <w:rPr>
          <w:rFonts w:hint="eastAsia" w:ascii="宋体" w:hAnsi="宋体"/>
          <w:sz w:val="24"/>
        </w:rPr>
        <w:t>（复印件</w:t>
      </w:r>
      <w:r>
        <w:rPr>
          <w:rFonts w:ascii="宋体" w:hAnsi="宋体"/>
          <w:sz w:val="24"/>
        </w:rPr>
        <w:t>加盖公章</w:t>
      </w:r>
      <w:r>
        <w:rPr>
          <w:rFonts w:hint="eastAsia" w:ascii="宋体" w:hAnsi="宋体"/>
          <w:sz w:val="24"/>
        </w:rPr>
        <w:t>）；</w:t>
      </w:r>
    </w:p>
    <w:p>
      <w:pPr>
        <w:spacing w:line="360" w:lineRule="auto"/>
        <w:rPr>
          <w:rFonts w:ascii="宋体" w:hAnsi="宋体"/>
          <w:sz w:val="24"/>
        </w:rPr>
      </w:pPr>
      <w:r>
        <w:rPr>
          <w:rFonts w:hint="eastAsia" w:ascii="宋体" w:hAnsi="宋体"/>
          <w:sz w:val="24"/>
        </w:rPr>
        <w:t>（3）投标方近三年的类似业绩情况（附合同</w:t>
      </w:r>
      <w:r>
        <w:rPr>
          <w:rFonts w:ascii="宋体" w:hAnsi="宋体"/>
          <w:sz w:val="24"/>
        </w:rPr>
        <w:t>复印件</w:t>
      </w:r>
      <w:r>
        <w:rPr>
          <w:rFonts w:hint="eastAsia" w:ascii="宋体" w:hAnsi="宋体"/>
          <w:sz w:val="24"/>
        </w:rPr>
        <w:t>）；</w:t>
      </w:r>
    </w:p>
    <w:p>
      <w:pPr>
        <w:spacing w:line="360" w:lineRule="auto"/>
        <w:rPr>
          <w:rFonts w:ascii="宋体" w:hAnsi="宋体"/>
          <w:sz w:val="24"/>
        </w:rPr>
      </w:pPr>
      <w:r>
        <w:rPr>
          <w:rFonts w:hint="eastAsia" w:ascii="宋体" w:hAnsi="宋体"/>
          <w:sz w:val="24"/>
        </w:rPr>
        <w:t>（4）其它文件和资料；</w:t>
      </w: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widowControl/>
        <w:jc w:val="left"/>
      </w:pPr>
    </w:p>
    <w:sectPr>
      <w:footerReference r:id="rId10" w:type="default"/>
      <w:head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6"/>
    </w:sdtPr>
    <w:sdtContent>
      <w:sdt>
        <w:sdtPr>
          <w:id w:val="3574987"/>
        </w:sdtPr>
        <w:sdtContent>
          <w:p>
            <w:pPr>
              <w:pStyle w:val="10"/>
              <w:ind w:firstLine="360"/>
              <w:jc w:val="center"/>
            </w:pP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8"/>
    </w:sdtPr>
    <w:sdtContent>
      <w:p>
        <w:pPr>
          <w:pStyle w:val="10"/>
          <w:ind w:firstLine="360"/>
          <w:jc w:val="center"/>
        </w:pPr>
        <w:r>
          <w:rPr>
            <w:rFonts w:hint="eastAsia"/>
          </w:rPr>
          <w:t>23</w:t>
        </w:r>
      </w:p>
    </w:sdtContent>
  </w:sdt>
  <w:p>
    <w:pPr>
      <w:pStyle w:val="10"/>
      <w:ind w:firstLine="570" w:firstLineChars="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b/>
        <w:sz w:val="24"/>
      </w:rPr>
      <w:fldChar w:fldCharType="begin"/>
    </w:r>
    <w:r>
      <w:rPr>
        <w:b/>
      </w:rPr>
      <w:instrText xml:space="preserve">PAGE</w:instrText>
    </w:r>
    <w:r>
      <w:rPr>
        <w:b/>
        <w:sz w:val="24"/>
      </w:rPr>
      <w:fldChar w:fldCharType="separate"/>
    </w:r>
    <w:r>
      <w:rPr>
        <w:b/>
      </w:rPr>
      <w:t>6</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17" o:spid="_x0000_s4097" o:spt="136" type="#_x0000_t136" style="position:absolute;left:0pt;height:150.85pt;width:452.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中电投"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8357EE7"/>
    <w:rsid w:val="203A2F7A"/>
    <w:rsid w:val="23D7500A"/>
    <w:rsid w:val="254259F1"/>
    <w:rsid w:val="2579320F"/>
    <w:rsid w:val="25E6103B"/>
    <w:rsid w:val="30A17364"/>
    <w:rsid w:val="33C701E2"/>
    <w:rsid w:val="34045566"/>
    <w:rsid w:val="35F067D0"/>
    <w:rsid w:val="3865045D"/>
    <w:rsid w:val="3D6963E2"/>
    <w:rsid w:val="3F235816"/>
    <w:rsid w:val="3F7E5622"/>
    <w:rsid w:val="40843516"/>
    <w:rsid w:val="40860A30"/>
    <w:rsid w:val="40AF7F2D"/>
    <w:rsid w:val="481327E9"/>
    <w:rsid w:val="482A440F"/>
    <w:rsid w:val="4861070C"/>
    <w:rsid w:val="4E006940"/>
    <w:rsid w:val="50901773"/>
    <w:rsid w:val="56D95906"/>
    <w:rsid w:val="57D91382"/>
    <w:rsid w:val="5C9D1C61"/>
    <w:rsid w:val="5DCB5A31"/>
    <w:rsid w:val="63BB1A24"/>
    <w:rsid w:val="6B616117"/>
    <w:rsid w:val="6EB97052"/>
    <w:rsid w:val="705C2F77"/>
    <w:rsid w:val="73874478"/>
    <w:rsid w:val="7B8E5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0"/>
    <w:pPr>
      <w:widowControl/>
      <w:spacing w:line="360" w:lineRule="auto"/>
    </w:pPr>
    <w:rPr>
      <w:sz w:val="28"/>
      <w:szCs w:val="26"/>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link w:val="18"/>
    <w:qFormat/>
    <w:uiPriority w:val="0"/>
    <w:pPr>
      <w:adjustRightInd w:val="0"/>
      <w:spacing w:line="312" w:lineRule="exact"/>
      <w:ind w:firstLine="420"/>
      <w:textAlignment w:val="baseline"/>
    </w:pPr>
    <w:rPr>
      <w:kern w:val="0"/>
      <w:sz w:val="24"/>
      <w:szCs w:val="20"/>
    </w:rPr>
  </w:style>
  <w:style w:type="paragraph" w:styleId="6">
    <w:name w:val="Document Map"/>
    <w:basedOn w:val="1"/>
    <w:link w:val="30"/>
    <w:semiHidden/>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adjustRightInd w:val="0"/>
      <w:snapToGrid w:val="0"/>
      <w:spacing w:line="240" w:lineRule="atLeast"/>
      <w:ind w:firstLine="482"/>
      <w:textAlignment w:val="baseline"/>
    </w:pPr>
    <w:rPr>
      <w:rFonts w:asciiTheme="minorHAnsi" w:hAnsiTheme="minorHAnsi" w:eastAsiaTheme="minorEastAsia" w:cstheme="minorBidi"/>
      <w:sz w:val="18"/>
      <w:szCs w:val="22"/>
    </w:rPr>
  </w:style>
  <w:style w:type="paragraph" w:styleId="11">
    <w:name w:val="header"/>
    <w:basedOn w:val="1"/>
    <w:link w:val="23"/>
    <w:qFormat/>
    <w:uiPriority w:val="99"/>
    <w:pPr>
      <w:pBdr>
        <w:bottom w:val="single" w:color="auto" w:sz="6" w:space="1"/>
      </w:pBdr>
      <w:tabs>
        <w:tab w:val="center" w:pos="4153"/>
        <w:tab w:val="right" w:pos="8306"/>
      </w:tabs>
      <w:adjustRightInd w:val="0"/>
      <w:snapToGrid w:val="0"/>
      <w:spacing w:line="240" w:lineRule="atLeast"/>
      <w:ind w:firstLine="482"/>
      <w:jc w:val="center"/>
      <w:textAlignment w:val="baseline"/>
    </w:pPr>
    <w:rPr>
      <w:rFonts w:asciiTheme="minorHAnsi" w:hAnsiTheme="minorHAnsi" w:eastAsiaTheme="minorEastAsia" w:cstheme="minorBidi"/>
      <w:sz w:val="18"/>
      <w:szCs w:val="22"/>
    </w:rPr>
  </w:style>
  <w:style w:type="paragraph" w:styleId="12">
    <w:name w:val="toc 1"/>
    <w:basedOn w:val="1"/>
    <w:next w:val="1"/>
    <w:qFormat/>
    <w:uiPriority w:val="39"/>
    <w:pPr>
      <w:tabs>
        <w:tab w:val="right" w:leader="dot" w:pos="8302"/>
      </w:tabs>
      <w:adjustRightInd w:val="0"/>
      <w:snapToGrid w:val="0"/>
      <w:jc w:val="center"/>
    </w:pPr>
    <w:rPr>
      <w:rFonts w:ascii="宋体" w:hAnsi="宋体"/>
      <w:caps/>
      <w:sz w:val="32"/>
      <w:szCs w:val="32"/>
    </w:rPr>
  </w:style>
  <w:style w:type="paragraph" w:styleId="13">
    <w:name w:val="toc 2"/>
    <w:basedOn w:val="1"/>
    <w:next w:val="1"/>
    <w:unhideWhenUsed/>
    <w:qFormat/>
    <w:uiPriority w:val="39"/>
    <w:pPr>
      <w:ind w:left="420" w:leftChars="200"/>
    </w:pPr>
  </w:style>
  <w:style w:type="character" w:styleId="16">
    <w:name w:val="Hyperlink"/>
    <w:basedOn w:val="15"/>
    <w:qFormat/>
    <w:uiPriority w:val="99"/>
    <w:rPr>
      <w:color w:val="0000FF"/>
      <w:u w:val="single"/>
    </w:rPr>
  </w:style>
  <w:style w:type="character" w:customStyle="1" w:styleId="17">
    <w:name w:val="标题 1 Char"/>
    <w:basedOn w:val="15"/>
    <w:link w:val="4"/>
    <w:qFormat/>
    <w:uiPriority w:val="0"/>
    <w:rPr>
      <w:rFonts w:ascii="Times New Roman" w:hAnsi="Times New Roman" w:eastAsia="宋体" w:cs="Times New Roman"/>
      <w:b/>
      <w:bCs/>
      <w:kern w:val="44"/>
      <w:sz w:val="44"/>
      <w:szCs w:val="44"/>
    </w:rPr>
  </w:style>
  <w:style w:type="character" w:customStyle="1" w:styleId="18">
    <w:name w:val="正文缩进 Char"/>
    <w:link w:val="5"/>
    <w:qFormat/>
    <w:uiPriority w:val="0"/>
    <w:rPr>
      <w:rFonts w:ascii="Times New Roman" w:hAnsi="Times New Roman" w:eastAsia="宋体" w:cs="Times New Roman"/>
      <w:kern w:val="0"/>
      <w:sz w:val="24"/>
      <w:szCs w:val="20"/>
    </w:rPr>
  </w:style>
  <w:style w:type="character" w:customStyle="1" w:styleId="19">
    <w:name w:val="纯文本 Char"/>
    <w:basedOn w:val="15"/>
    <w:link w:val="8"/>
    <w:qFormat/>
    <w:uiPriority w:val="0"/>
    <w:rPr>
      <w:rFonts w:ascii="宋体" w:hAnsi="Courier New"/>
    </w:rPr>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页脚 Char"/>
    <w:basedOn w:val="15"/>
    <w:link w:val="10"/>
    <w:qFormat/>
    <w:uiPriority w:val="99"/>
    <w:rPr>
      <w:sz w:val="18"/>
    </w:rPr>
  </w:style>
  <w:style w:type="character" w:customStyle="1" w:styleId="22">
    <w:name w:val="页脚 Char1"/>
    <w:basedOn w:val="15"/>
    <w:semiHidden/>
    <w:qFormat/>
    <w:uiPriority w:val="99"/>
    <w:rPr>
      <w:rFonts w:ascii="Times New Roman" w:hAnsi="Times New Roman" w:eastAsia="宋体" w:cs="Times New Roman"/>
      <w:sz w:val="18"/>
      <w:szCs w:val="18"/>
    </w:rPr>
  </w:style>
  <w:style w:type="character" w:customStyle="1" w:styleId="23">
    <w:name w:val="页眉 Char"/>
    <w:basedOn w:val="15"/>
    <w:link w:val="11"/>
    <w:qFormat/>
    <w:uiPriority w:val="99"/>
    <w:rPr>
      <w:sz w:val="18"/>
    </w:rPr>
  </w:style>
  <w:style w:type="character" w:customStyle="1" w:styleId="24">
    <w:name w:val="页眉 Char1"/>
    <w:basedOn w:val="15"/>
    <w:semiHidden/>
    <w:qFormat/>
    <w:uiPriority w:val="99"/>
    <w:rPr>
      <w:rFonts w:ascii="Times New Roman" w:hAnsi="Times New Roman" w:eastAsia="宋体" w:cs="Times New Roman"/>
      <w:sz w:val="18"/>
      <w:szCs w:val="18"/>
    </w:rPr>
  </w:style>
  <w:style w:type="character" w:customStyle="1" w:styleId="25">
    <w:name w:val="正文文本 Char"/>
    <w:basedOn w:val="15"/>
    <w:link w:val="2"/>
    <w:qFormat/>
    <w:uiPriority w:val="0"/>
    <w:rPr>
      <w:rFonts w:ascii="Times New Roman" w:hAnsi="Times New Roman" w:eastAsia="宋体" w:cs="Times New Roman"/>
      <w:sz w:val="28"/>
      <w:szCs w:val="26"/>
    </w:rPr>
  </w:style>
  <w:style w:type="paragraph" w:customStyle="1" w:styleId="26">
    <w:name w:val="样式2"/>
    <w:basedOn w:val="1"/>
    <w:link w:val="27"/>
    <w:qFormat/>
    <w:uiPriority w:val="0"/>
    <w:pPr>
      <w:adjustRightInd w:val="0"/>
      <w:spacing w:line="410" w:lineRule="atLeast"/>
      <w:jc w:val="left"/>
      <w:textAlignment w:val="baseline"/>
    </w:pPr>
    <w:rPr>
      <w:rFonts w:ascii="宋体" w:hAnsi="宋体"/>
      <w:kern w:val="0"/>
      <w:sz w:val="24"/>
      <w:szCs w:val="20"/>
    </w:rPr>
  </w:style>
  <w:style w:type="character" w:customStyle="1" w:styleId="27">
    <w:name w:val="样式2 Char1"/>
    <w:basedOn w:val="15"/>
    <w:link w:val="26"/>
    <w:qFormat/>
    <w:uiPriority w:val="0"/>
    <w:rPr>
      <w:rFonts w:ascii="宋体" w:hAnsi="宋体" w:eastAsia="宋体" w:cs="Times New Roman"/>
      <w:kern w:val="0"/>
      <w:sz w:val="24"/>
      <w:szCs w:val="20"/>
    </w:rPr>
  </w:style>
  <w:style w:type="paragraph" w:customStyle="1" w:styleId="28">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eastAsia="宋体" w:cs="Times New Roman"/>
      <w:sz w:val="18"/>
      <w:szCs w:val="18"/>
    </w:rPr>
  </w:style>
  <w:style w:type="character" w:customStyle="1" w:styleId="30">
    <w:name w:val="文档结构图 Char"/>
    <w:basedOn w:val="15"/>
    <w:link w:val="6"/>
    <w:semiHidden/>
    <w:qFormat/>
    <w:uiPriority w:val="99"/>
    <w:rPr>
      <w:rFonts w:ascii="宋体" w:hAnsi="Times New Roman" w:eastAsia="宋体" w:cs="Times New Roman"/>
      <w:sz w:val="18"/>
      <w:szCs w:val="18"/>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itemnam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1488</Words>
  <Characters>1578</Characters>
  <Lines>16</Lines>
  <Paragraphs>4</Paragraphs>
  <TotalTime>1</TotalTime>
  <ScaleCrop>false</ScaleCrop>
  <LinksUpToDate>false</LinksUpToDate>
  <CharactersWithSpaces>1697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2019-02-20T00:45:00Z</dcterms:created>
  <dc:creator>微软用户</dc:creator>
  <cp:lastModifiedBy>一路同行</cp:lastModifiedBy>
  <dcterms:modified xsi:type="dcterms:W3CDTF">2022-03-31T08:20:09Z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D72D90F22C244CEEA7F1829CC7C3CD2C</vt:lpwstr>
  </property>
</Properties>
</file>